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1CCF" w:rsidRDefault="00AA1CCF" w:rsidP="00AA1CCF">
      <w:pPr>
        <w:tabs>
          <w:tab w:val="left" w:pos="567"/>
        </w:tabs>
        <w:jc w:val="center"/>
        <w:rPr>
          <w:b/>
          <w:sz w:val="28"/>
          <w:szCs w:val="28"/>
          <w:lang w:val="kk-KZ"/>
        </w:rPr>
      </w:pPr>
      <w:r w:rsidRPr="00AA1CCF">
        <w:rPr>
          <w:b/>
          <w:sz w:val="28"/>
          <w:szCs w:val="28"/>
          <w:lang w:val="kk-KZ"/>
        </w:rPr>
        <w:t>Варианттағы сұрақтардың нөмірі</w:t>
      </w:r>
    </w:p>
    <w:p w:rsidR="002011B6" w:rsidRPr="00AA1CCF" w:rsidRDefault="002011B6" w:rsidP="00AA1CCF">
      <w:pPr>
        <w:tabs>
          <w:tab w:val="left" w:pos="567"/>
        </w:tabs>
        <w:jc w:val="center"/>
        <w:rPr>
          <w:b/>
          <w:sz w:val="28"/>
          <w:szCs w:val="28"/>
          <w:lang w:val="kk-KZ"/>
        </w:rPr>
      </w:pPr>
      <w:bookmarkStart w:id="0" w:name="_GoBack"/>
      <w:bookmarkEnd w:id="0"/>
    </w:p>
    <w:p w:rsidR="00AA1CCF" w:rsidRDefault="00AA1CCF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</w:p>
    <w:p w:rsidR="00C6220A" w:rsidRPr="00C6220A" w:rsidRDefault="00AA1CCF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="00C6220A" w:rsidRPr="00C6220A">
        <w:rPr>
          <w:sz w:val="28"/>
          <w:szCs w:val="28"/>
          <w:lang w:val="kk-KZ"/>
        </w:rPr>
        <w:t>Мемлекеттік геодезиялық тор. Триангуляция әдісі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AA1CCF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="00C6220A" w:rsidRPr="00C6220A">
        <w:rPr>
          <w:sz w:val="28"/>
          <w:szCs w:val="28"/>
          <w:lang w:val="kk-KZ"/>
        </w:rPr>
        <w:t>Мемлекеттік геодезиялық тор. Полигонометрия  әдісі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AA1CCF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</w:t>
      </w:r>
      <w:r w:rsidR="00C6220A" w:rsidRPr="00C6220A">
        <w:rPr>
          <w:sz w:val="28"/>
          <w:szCs w:val="28"/>
          <w:lang w:val="kk-KZ"/>
        </w:rPr>
        <w:t>Маркшейдерлік түсірістердің өңдірісінде тірек пландық торларды құру кезіндегі геодезиялық торлар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AA1CCF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 </w:t>
      </w:r>
      <w:r w:rsidR="00C6220A" w:rsidRPr="00C6220A">
        <w:rPr>
          <w:sz w:val="28"/>
          <w:szCs w:val="28"/>
          <w:lang w:val="kk-KZ"/>
        </w:rPr>
        <w:t>Карьердегі маркшейдерлік тірек торды құрудың негізгі әдістері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AA1CCF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 </w:t>
      </w:r>
      <w:r w:rsidR="00C6220A" w:rsidRPr="00C6220A">
        <w:rPr>
          <w:sz w:val="28"/>
          <w:szCs w:val="28"/>
          <w:lang w:val="kk-KZ"/>
        </w:rPr>
        <w:t>Карьердегі маркшейдерлік түсірістің тірек торы.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AA1CCF" w:rsidRDefault="00AA1CCF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</w:p>
    <w:p w:rsidR="00AA1CCF" w:rsidRDefault="00AA1CCF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</w:p>
    <w:p w:rsidR="00C6220A" w:rsidRPr="00C6220A" w:rsidRDefault="00AA1CCF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="00C6220A" w:rsidRPr="00C6220A">
        <w:rPr>
          <w:sz w:val="28"/>
          <w:szCs w:val="28"/>
          <w:lang w:val="kk-KZ"/>
        </w:rPr>
        <w:t>Тура және кері геодезиялық есеп, негізгі формулалар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AA1CCF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="00C6220A" w:rsidRPr="00C6220A">
        <w:rPr>
          <w:sz w:val="28"/>
          <w:szCs w:val="28"/>
          <w:lang w:val="kk-KZ"/>
        </w:rPr>
        <w:t>Нивелирлеу. Нивелирлеу түрлері. Геометриялық нивелирлеу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AA1CCF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</w:t>
      </w:r>
      <w:r w:rsidR="00C6220A" w:rsidRPr="00C6220A">
        <w:rPr>
          <w:sz w:val="28"/>
          <w:szCs w:val="28"/>
          <w:lang w:val="kk-KZ"/>
        </w:rPr>
        <w:t>Нивелирлеу. Нивелирлеу түрлері. Тригонометриялық нивелирлеу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AA1CCF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 </w:t>
      </w:r>
      <w:r w:rsidR="00C6220A" w:rsidRPr="00C6220A">
        <w:rPr>
          <w:sz w:val="28"/>
          <w:szCs w:val="28"/>
          <w:lang w:val="kk-KZ"/>
        </w:rPr>
        <w:t xml:space="preserve">Тригонометриялық нивелирлеу тәсілімен түсіріс торлардың биіктіктерін анықтау. 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AA1CCF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 </w:t>
      </w:r>
      <w:r w:rsidR="00C6220A" w:rsidRPr="00C6220A">
        <w:rPr>
          <w:sz w:val="28"/>
          <w:szCs w:val="28"/>
          <w:lang w:val="kk-KZ"/>
        </w:rPr>
        <w:t>Биіктік өсімшені есептеу, Жердің қисықтылығына және рефракция үшін түзетуді есептеу, жүрістің шекті қиыспаушылығын есептеу формулалары.</w:t>
      </w:r>
    </w:p>
    <w:p w:rsidR="003C40FC" w:rsidRDefault="003C40FC" w:rsidP="003C40FC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AA1CCF" w:rsidRDefault="00AA1CCF" w:rsidP="003C40FC">
      <w:pPr>
        <w:tabs>
          <w:tab w:val="left" w:pos="567"/>
        </w:tabs>
        <w:jc w:val="both"/>
        <w:rPr>
          <w:sz w:val="28"/>
          <w:szCs w:val="28"/>
          <w:lang w:val="kk-KZ"/>
        </w:rPr>
      </w:pPr>
    </w:p>
    <w:p w:rsidR="00AA1CCF" w:rsidRDefault="00AA1CCF" w:rsidP="003C40FC">
      <w:pPr>
        <w:tabs>
          <w:tab w:val="left" w:pos="567"/>
        </w:tabs>
        <w:jc w:val="both"/>
        <w:rPr>
          <w:sz w:val="28"/>
          <w:szCs w:val="28"/>
          <w:lang w:val="kk-KZ"/>
        </w:rPr>
      </w:pPr>
    </w:p>
    <w:p w:rsidR="00AA1CCF" w:rsidRPr="00F50749" w:rsidRDefault="00AA1CCF" w:rsidP="00AA1CCF">
      <w:pPr>
        <w:tabs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F50749">
        <w:rPr>
          <w:sz w:val="28"/>
          <w:szCs w:val="28"/>
          <w:lang w:val="kk-KZ"/>
        </w:rPr>
        <w:t>Пайдалы қазбалардың кендерін ашық тәсілмен дайындау кезіндегі маркшейдерлік қызметтің негізгі міндеттері.</w:t>
      </w:r>
    </w:p>
    <w:p w:rsidR="00AA1CCF" w:rsidRPr="00AA1CCF" w:rsidRDefault="00AA1CCF" w:rsidP="00AA1CCF">
      <w:pPr>
        <w:tabs>
          <w:tab w:val="left" w:pos="1134"/>
        </w:tabs>
        <w:jc w:val="both"/>
        <w:rPr>
          <w:sz w:val="28"/>
          <w:szCs w:val="28"/>
          <w:lang w:val="kk-KZ"/>
        </w:rPr>
      </w:pPr>
    </w:p>
    <w:p w:rsidR="00AA1CCF" w:rsidRPr="00AA1CCF" w:rsidRDefault="00AA1CCF" w:rsidP="00AA1CCF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AA1CCF">
        <w:rPr>
          <w:sz w:val="28"/>
          <w:szCs w:val="28"/>
          <w:lang w:val="kk-KZ"/>
        </w:rPr>
        <w:t xml:space="preserve">2 </w:t>
      </w:r>
      <w:r w:rsidRPr="00AA1CCF">
        <w:rPr>
          <w:sz w:val="28"/>
          <w:szCs w:val="28"/>
          <w:lang w:val="kk-KZ"/>
        </w:rPr>
        <w:t>Пайдалы қазбалар мен тау массаның аудандарын және көлемін анықтау тәсілдері.</w:t>
      </w:r>
    </w:p>
    <w:p w:rsidR="00AA1CCF" w:rsidRPr="00F50749" w:rsidRDefault="00AA1CCF" w:rsidP="00AA1CCF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AA1CCF" w:rsidRPr="00F50749" w:rsidRDefault="00AA1CCF" w:rsidP="00AA1CCF">
      <w:pPr>
        <w:tabs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</w:t>
      </w:r>
      <w:r w:rsidRPr="00F50749">
        <w:rPr>
          <w:sz w:val="28"/>
          <w:szCs w:val="28"/>
          <w:lang w:val="kk-KZ"/>
        </w:rPr>
        <w:t>Карьердің тау өндірулерінде және жер бетінде маркшейдерлік түсірістердің негізгі объектілерін және элементтері.</w:t>
      </w:r>
    </w:p>
    <w:p w:rsidR="00AA1CCF" w:rsidRPr="00F50749" w:rsidRDefault="00AA1CCF" w:rsidP="00AA1CCF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AA1CCF" w:rsidRPr="00F50749" w:rsidRDefault="00AA1CCF" w:rsidP="00AA1CCF">
      <w:pPr>
        <w:tabs>
          <w:tab w:val="left" w:pos="113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 </w:t>
      </w:r>
      <w:r w:rsidRPr="00F50749">
        <w:rPr>
          <w:sz w:val="28"/>
          <w:szCs w:val="28"/>
          <w:lang w:val="kk-KZ"/>
        </w:rPr>
        <w:t>Карьердің маркшейдерлік құжаттама</w:t>
      </w:r>
    </w:p>
    <w:p w:rsidR="00AA1CCF" w:rsidRPr="00F50749" w:rsidRDefault="00AA1CCF" w:rsidP="00AA1CCF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AA1CCF" w:rsidRPr="00F50749" w:rsidRDefault="00AA1CCF" w:rsidP="00AA1CCF">
      <w:pPr>
        <w:tabs>
          <w:tab w:val="left" w:pos="1134"/>
        </w:tabs>
        <w:jc w:val="both"/>
        <w:rPr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 </w:t>
      </w:r>
      <w:r>
        <w:rPr>
          <w:bCs/>
          <w:sz w:val="28"/>
          <w:szCs w:val="28"/>
          <w:lang w:val="kk-KZ"/>
        </w:rPr>
        <w:t>Эксплуатациялық тор</w:t>
      </w:r>
      <w:r w:rsidRPr="00F50749">
        <w:rPr>
          <w:bCs/>
          <w:sz w:val="28"/>
          <w:szCs w:val="28"/>
          <w:lang w:val="kk-KZ"/>
        </w:rPr>
        <w:t xml:space="preserve"> әдісінің мәні </w:t>
      </w:r>
    </w:p>
    <w:p w:rsidR="00AA1CCF" w:rsidRPr="00F50749" w:rsidRDefault="00AA1CCF" w:rsidP="00AA1CCF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sectPr w:rsidR="00AA1CCF" w:rsidRPr="00F50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20A"/>
    <w:rsid w:val="002011B6"/>
    <w:rsid w:val="003C40FC"/>
    <w:rsid w:val="00827AE9"/>
    <w:rsid w:val="00AA1CCF"/>
    <w:rsid w:val="00C6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9C737"/>
  <w15:chartTrackingRefBased/>
  <w15:docId w15:val="{403206AB-CAD6-489F-9F5E-C93AC21E9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22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A1CCF"/>
    <w:pPr>
      <w:widowControl w:val="0"/>
      <w:spacing w:after="120" w:line="300" w:lineRule="auto"/>
      <w:ind w:left="283" w:firstLine="500"/>
      <w:jc w:val="both"/>
    </w:pPr>
    <w:rPr>
      <w:snapToGrid w:val="0"/>
      <w:sz w:val="16"/>
      <w:szCs w:val="20"/>
    </w:rPr>
  </w:style>
  <w:style w:type="character" w:customStyle="1" w:styleId="a4">
    <w:name w:val="Основной текст с отступом Знак"/>
    <w:basedOn w:val="a0"/>
    <w:link w:val="a3"/>
    <w:rsid w:val="00AA1CCF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2020-09-24T09:37:00Z</dcterms:created>
  <dcterms:modified xsi:type="dcterms:W3CDTF">2020-09-24T09:37:00Z</dcterms:modified>
</cp:coreProperties>
</file>